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53" w:rsidRPr="00686B3A" w:rsidRDefault="00686B3A" w:rsidP="00686B3A">
      <w:pPr>
        <w:jc w:val="center"/>
        <w:rPr>
          <w:b/>
          <w:sz w:val="30"/>
          <w:szCs w:val="30"/>
        </w:rPr>
      </w:pPr>
      <w:r w:rsidRPr="00686B3A">
        <w:rPr>
          <w:b/>
          <w:sz w:val="30"/>
          <w:szCs w:val="30"/>
        </w:rPr>
        <w:t>FCOC Study Group</w:t>
      </w:r>
    </w:p>
    <w:p w:rsidR="00686B3A" w:rsidRDefault="00686B3A" w:rsidP="00686B3A">
      <w:pPr>
        <w:jc w:val="center"/>
      </w:pPr>
      <w:r>
        <w:t>March 16, 2016</w:t>
      </w:r>
    </w:p>
    <w:p w:rsidR="00686B3A" w:rsidRPr="00980FB1" w:rsidRDefault="00686B3A" w:rsidP="00686B3A">
      <w:pPr>
        <w:jc w:val="center"/>
        <w:rPr>
          <w:sz w:val="10"/>
          <w:szCs w:val="10"/>
        </w:rPr>
      </w:pPr>
    </w:p>
    <w:p w:rsidR="00686B3A" w:rsidRPr="003571FA" w:rsidRDefault="00686B3A" w:rsidP="00164EA2">
      <w:pPr>
        <w:pStyle w:val="Subtitle"/>
        <w:rPr>
          <w:b/>
          <w:sz w:val="26"/>
          <w:szCs w:val="26"/>
        </w:rPr>
      </w:pPr>
      <w:r w:rsidRPr="003571FA">
        <w:rPr>
          <w:b/>
          <w:sz w:val="26"/>
          <w:szCs w:val="26"/>
        </w:rPr>
        <w:t>What do you expect?  Why do we gather?</w:t>
      </w:r>
    </w:p>
    <w:p w:rsidR="00686B3A" w:rsidRPr="002A144B" w:rsidRDefault="004F430F" w:rsidP="00686B3A">
      <w:pPr>
        <w:rPr>
          <w:sz w:val="24"/>
          <w:szCs w:val="24"/>
        </w:rPr>
      </w:pPr>
      <w:r>
        <w:tab/>
      </w:r>
      <w:r w:rsidR="003571FA" w:rsidRPr="002A144B">
        <w:rPr>
          <w:sz w:val="24"/>
          <w:szCs w:val="24"/>
        </w:rPr>
        <w:t>Different people have different needs and different desires when they come to gatherings like this.  Whatever yours might be, l</w:t>
      </w:r>
      <w:r w:rsidRPr="002A144B">
        <w:rPr>
          <w:sz w:val="24"/>
          <w:szCs w:val="24"/>
        </w:rPr>
        <w:t>et</w:t>
      </w:r>
      <w:r w:rsidR="003571FA" w:rsidRPr="002A144B">
        <w:rPr>
          <w:sz w:val="24"/>
          <w:szCs w:val="24"/>
        </w:rPr>
        <w:t xml:space="preserve"> us come to agree that our primary aim and focus is</w:t>
      </w:r>
      <w:r w:rsidRPr="002A144B">
        <w:rPr>
          <w:sz w:val="24"/>
          <w:szCs w:val="24"/>
        </w:rPr>
        <w:t xml:space="preserve"> progressing in our </w:t>
      </w:r>
      <w:r w:rsidR="0059042E" w:rsidRPr="002A144B">
        <w:rPr>
          <w:sz w:val="24"/>
          <w:szCs w:val="24"/>
        </w:rPr>
        <w:t>discipleship to Jesus.  Some</w:t>
      </w:r>
      <w:r w:rsidRPr="002A144B">
        <w:rPr>
          <w:sz w:val="24"/>
          <w:szCs w:val="24"/>
        </w:rPr>
        <w:t xml:space="preserve"> immediate goal</w:t>
      </w:r>
      <w:r w:rsidR="0059042E" w:rsidRPr="002A144B">
        <w:rPr>
          <w:sz w:val="24"/>
          <w:szCs w:val="24"/>
        </w:rPr>
        <w:t>s</w:t>
      </w:r>
      <w:r w:rsidRPr="002A144B">
        <w:rPr>
          <w:sz w:val="24"/>
          <w:szCs w:val="24"/>
        </w:rPr>
        <w:t xml:space="preserve"> may be to learn more about the Scriptures</w:t>
      </w:r>
      <w:r w:rsidR="0059042E" w:rsidRPr="002A144B">
        <w:rPr>
          <w:sz w:val="24"/>
          <w:szCs w:val="24"/>
        </w:rPr>
        <w:t>, to spend more time with church friends,</w:t>
      </w:r>
      <w:r w:rsidRPr="002A144B">
        <w:rPr>
          <w:sz w:val="24"/>
          <w:szCs w:val="24"/>
        </w:rPr>
        <w:t xml:space="preserve"> or, perhaps, to “do more” as a Christian, but may </w:t>
      </w:r>
      <w:r w:rsidR="0059042E" w:rsidRPr="002A144B">
        <w:rPr>
          <w:sz w:val="24"/>
          <w:szCs w:val="24"/>
        </w:rPr>
        <w:t>they</w:t>
      </w:r>
      <w:r w:rsidRPr="002A144B">
        <w:rPr>
          <w:sz w:val="24"/>
          <w:szCs w:val="24"/>
        </w:rPr>
        <w:t xml:space="preserve"> all be fueled by a desire to become more like our Master.  He is the fullness of humanity, and He shows us the kind of people we are meant to become as we live the Kingdom life.</w:t>
      </w:r>
      <w:r w:rsidR="0059042E" w:rsidRPr="002A144B">
        <w:rPr>
          <w:sz w:val="24"/>
          <w:szCs w:val="24"/>
        </w:rPr>
        <w:t xml:space="preserve">  He shows us our purpose and how to fulfill it.</w:t>
      </w:r>
    </w:p>
    <w:p w:rsidR="00686B3A" w:rsidRPr="00980FB1" w:rsidRDefault="00686B3A" w:rsidP="00686B3A">
      <w:pPr>
        <w:rPr>
          <w:sz w:val="10"/>
          <w:szCs w:val="10"/>
        </w:rPr>
      </w:pPr>
    </w:p>
    <w:p w:rsidR="00686B3A" w:rsidRPr="003571FA" w:rsidRDefault="00686B3A" w:rsidP="00164EA2">
      <w:pPr>
        <w:pStyle w:val="Subtitle"/>
        <w:rPr>
          <w:b/>
          <w:sz w:val="26"/>
          <w:szCs w:val="26"/>
        </w:rPr>
      </w:pPr>
      <w:r w:rsidRPr="003571FA">
        <w:rPr>
          <w:b/>
          <w:sz w:val="26"/>
          <w:szCs w:val="26"/>
        </w:rPr>
        <w:t xml:space="preserve">The Word </w:t>
      </w:r>
      <w:r w:rsidRPr="003571FA">
        <w:rPr>
          <w:rFonts w:ascii="Times New Roman" w:hAnsi="Times New Roman" w:cs="Times New Roman"/>
          <w:b/>
          <w:sz w:val="26"/>
          <w:szCs w:val="26"/>
        </w:rPr>
        <w:t>●</w:t>
      </w:r>
      <w:r w:rsidRPr="003571FA">
        <w:rPr>
          <w:b/>
          <w:sz w:val="26"/>
          <w:szCs w:val="26"/>
        </w:rPr>
        <w:t xml:space="preserve"> </w:t>
      </w:r>
      <w:proofErr w:type="gramStart"/>
      <w:r w:rsidRPr="003571FA">
        <w:rPr>
          <w:b/>
          <w:sz w:val="26"/>
          <w:szCs w:val="26"/>
        </w:rPr>
        <w:t>The</w:t>
      </w:r>
      <w:proofErr w:type="gramEnd"/>
      <w:r w:rsidRPr="003571FA">
        <w:rPr>
          <w:b/>
          <w:sz w:val="26"/>
          <w:szCs w:val="26"/>
        </w:rPr>
        <w:t xml:space="preserve"> Spirit </w:t>
      </w:r>
      <w:r w:rsidRPr="003571FA">
        <w:rPr>
          <w:rFonts w:ascii="Times New Roman" w:hAnsi="Times New Roman" w:cs="Times New Roman"/>
          <w:b/>
          <w:sz w:val="26"/>
          <w:szCs w:val="26"/>
        </w:rPr>
        <w:t>●</w:t>
      </w:r>
      <w:r w:rsidRPr="003571FA">
        <w:rPr>
          <w:b/>
          <w:sz w:val="26"/>
          <w:szCs w:val="26"/>
        </w:rPr>
        <w:t xml:space="preserve"> The Body</w:t>
      </w:r>
    </w:p>
    <w:p w:rsidR="00686B3A" w:rsidRPr="002A144B" w:rsidRDefault="00686B3A" w:rsidP="00686B3A">
      <w:pPr>
        <w:ind w:firstLine="720"/>
        <w:rPr>
          <w:sz w:val="24"/>
          <w:szCs w:val="24"/>
        </w:rPr>
      </w:pPr>
      <w:r w:rsidRPr="002A144B">
        <w:rPr>
          <w:sz w:val="24"/>
          <w:szCs w:val="24"/>
        </w:rPr>
        <w:t xml:space="preserve">We can become like Jesus.  </w:t>
      </w:r>
      <w:r w:rsidR="00DB67C6" w:rsidRPr="002A144B">
        <w:rPr>
          <w:sz w:val="24"/>
          <w:szCs w:val="24"/>
        </w:rPr>
        <w:t xml:space="preserve">He promised!  </w:t>
      </w:r>
      <w:r w:rsidRPr="002A144B">
        <w:rPr>
          <w:sz w:val="24"/>
          <w:szCs w:val="24"/>
        </w:rPr>
        <w:t>It is God’s intention to make u</w:t>
      </w:r>
      <w:r w:rsidR="00DB67C6" w:rsidRPr="002A144B">
        <w:rPr>
          <w:sz w:val="24"/>
          <w:szCs w:val="24"/>
        </w:rPr>
        <w:t xml:space="preserve">s like His Son (Romans 8:28-30), and </w:t>
      </w:r>
      <w:r w:rsidRPr="002A144B">
        <w:rPr>
          <w:sz w:val="24"/>
          <w:szCs w:val="24"/>
        </w:rPr>
        <w:t>He has provided the three essential means of our becoming Christ-like: Jesus’</w:t>
      </w:r>
      <w:r w:rsidR="00DB67C6" w:rsidRPr="002A144B">
        <w:rPr>
          <w:sz w:val="24"/>
          <w:szCs w:val="24"/>
        </w:rPr>
        <w:t xml:space="preserve"> Word, Spirit, and</w:t>
      </w:r>
      <w:r w:rsidRPr="002A144B">
        <w:rPr>
          <w:sz w:val="24"/>
          <w:szCs w:val="24"/>
        </w:rPr>
        <w:t xml:space="preserve"> Body (the Church).  The Word and the Spirit have been planted within us in order to give us life, and we are in the Body in order to </w:t>
      </w:r>
      <w:r w:rsidR="00CB1DDD" w:rsidRPr="002A144B">
        <w:rPr>
          <w:sz w:val="24"/>
          <w:szCs w:val="24"/>
        </w:rPr>
        <w:t xml:space="preserve">be built up </w:t>
      </w:r>
      <w:r w:rsidR="00C53EA5" w:rsidRPr="002A144B">
        <w:rPr>
          <w:sz w:val="24"/>
          <w:szCs w:val="24"/>
        </w:rPr>
        <w:t xml:space="preserve">ourselves </w:t>
      </w:r>
      <w:r w:rsidR="00CB1DDD" w:rsidRPr="002A144B">
        <w:rPr>
          <w:i/>
          <w:sz w:val="24"/>
          <w:szCs w:val="24"/>
        </w:rPr>
        <w:t xml:space="preserve">and </w:t>
      </w:r>
      <w:r w:rsidR="00CB1DDD" w:rsidRPr="002A144B">
        <w:rPr>
          <w:sz w:val="24"/>
          <w:szCs w:val="24"/>
        </w:rPr>
        <w:t xml:space="preserve">to </w:t>
      </w:r>
      <w:r w:rsidR="00C53EA5" w:rsidRPr="002A144B">
        <w:rPr>
          <w:sz w:val="24"/>
          <w:szCs w:val="24"/>
        </w:rPr>
        <w:t>use our gifting to build others</w:t>
      </w:r>
      <w:r w:rsidRPr="002A144B">
        <w:rPr>
          <w:sz w:val="24"/>
          <w:szCs w:val="24"/>
        </w:rPr>
        <w:t xml:space="preserve"> up </w:t>
      </w:r>
      <w:r w:rsidR="00C53EA5" w:rsidRPr="002A144B">
        <w:rPr>
          <w:sz w:val="24"/>
          <w:szCs w:val="24"/>
        </w:rPr>
        <w:t xml:space="preserve">into </w:t>
      </w:r>
      <w:r w:rsidRPr="002A144B">
        <w:rPr>
          <w:sz w:val="24"/>
          <w:szCs w:val="24"/>
        </w:rPr>
        <w:t>maturity.</w:t>
      </w:r>
      <w:r w:rsidR="00DB67C6" w:rsidRPr="002A144B">
        <w:rPr>
          <w:sz w:val="24"/>
          <w:szCs w:val="24"/>
        </w:rPr>
        <w:t xml:space="preserve">  We need all three in order to progress towards our goal, and that is why these times together around the Word, filled and overseen by the Spirit, are so important.</w:t>
      </w:r>
    </w:p>
    <w:p w:rsidR="00686B3A" w:rsidRPr="00980FB1" w:rsidRDefault="00686B3A" w:rsidP="00686B3A">
      <w:pPr>
        <w:rPr>
          <w:sz w:val="10"/>
          <w:szCs w:val="10"/>
        </w:rPr>
      </w:pPr>
    </w:p>
    <w:p w:rsidR="004F430F" w:rsidRPr="003571FA" w:rsidRDefault="003571FA" w:rsidP="00164EA2">
      <w:pPr>
        <w:pStyle w:val="Subtitle"/>
        <w:rPr>
          <w:b/>
          <w:sz w:val="26"/>
          <w:szCs w:val="26"/>
        </w:rPr>
      </w:pPr>
      <w:r>
        <w:rPr>
          <w:b/>
          <w:sz w:val="26"/>
          <w:szCs w:val="26"/>
        </w:rPr>
        <w:t>The Danger in Diligent Study:</w:t>
      </w:r>
    </w:p>
    <w:p w:rsidR="00164EA2" w:rsidRPr="00164EA2" w:rsidRDefault="00164EA2" w:rsidP="004F430F">
      <w:pPr>
        <w:ind w:left="720" w:right="720"/>
        <w:rPr>
          <w:sz w:val="10"/>
          <w:szCs w:val="10"/>
        </w:rPr>
      </w:pPr>
      <w:r>
        <w:rPr>
          <w:rFonts w:ascii="Pristina" w:hAnsi="Pristina"/>
          <w:noProof/>
          <w:sz w:val="30"/>
          <w:szCs w:val="30"/>
        </w:rPr>
        <mc:AlternateContent>
          <mc:Choice Requires="wps">
            <w:drawing>
              <wp:anchor distT="0" distB="0" distL="114300" distR="114300" simplePos="0" relativeHeight="251660288" behindDoc="0" locked="0" layoutInCell="1" allowOverlap="1" wp14:anchorId="624D32A6" wp14:editId="469D07E2">
                <wp:simplePos x="0" y="0"/>
                <wp:positionH relativeFrom="column">
                  <wp:posOffset>199623</wp:posOffset>
                </wp:positionH>
                <wp:positionV relativeFrom="paragraph">
                  <wp:posOffset>43538</wp:posOffset>
                </wp:positionV>
                <wp:extent cx="5331853" cy="689019"/>
                <wp:effectExtent l="0" t="0" r="21590" b="15875"/>
                <wp:wrapNone/>
                <wp:docPr id="2" name="Rounded Rectangle 2"/>
                <wp:cNvGraphicFramePr/>
                <a:graphic xmlns:a="http://schemas.openxmlformats.org/drawingml/2006/main">
                  <a:graphicData uri="http://schemas.microsoft.com/office/word/2010/wordprocessingShape">
                    <wps:wsp>
                      <wps:cNvSpPr/>
                      <wps:spPr>
                        <a:xfrm>
                          <a:off x="0" y="0"/>
                          <a:ext cx="5331853" cy="689019"/>
                        </a:xfrm>
                        <a:prstGeom prst="round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5.7pt;margin-top:3.45pt;width:419.85pt;height:5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" filled="f" strokecolor="#243f60 [1604]" strokeweight=".25pt"/>
            </w:pict>
          </mc:Fallback>
        </mc:AlternateContent>
      </w:r>
    </w:p>
    <w:p w:rsidR="004F430F" w:rsidRPr="004F430F" w:rsidRDefault="004F430F" w:rsidP="002A144B">
      <w:pPr>
        <w:ind w:left="540" w:right="720"/>
        <w:rPr>
          <w:i/>
        </w:rPr>
      </w:pPr>
      <w:r w:rsidRPr="00DB67C6">
        <w:t>“You st</w:t>
      </w:r>
      <w:r w:rsidR="00164EA2" w:rsidRPr="00DB67C6">
        <w:t>udy the Scriptures diligently be</w:t>
      </w:r>
      <w:r w:rsidRPr="00DB67C6">
        <w:t>cause you think that in them you have eternal life.  These are the very Scriptures that testify about me, yet you refuse to come to me to have life.”</w:t>
      </w:r>
      <w:r>
        <w:rPr>
          <w:sz w:val="24"/>
          <w:szCs w:val="24"/>
        </w:rPr>
        <w:t xml:space="preserve">   </w:t>
      </w:r>
      <w:r w:rsidRPr="004F430F">
        <w:rPr>
          <w:i/>
          <w:sz w:val="20"/>
          <w:szCs w:val="20"/>
        </w:rPr>
        <w:t>John 5:39-40</w:t>
      </w:r>
    </w:p>
    <w:p w:rsidR="004F430F" w:rsidRDefault="004F430F" w:rsidP="004F430F">
      <w:pPr>
        <w:ind w:left="720"/>
        <w:rPr>
          <w:sz w:val="10"/>
          <w:szCs w:val="10"/>
        </w:rPr>
      </w:pPr>
    </w:p>
    <w:p w:rsidR="00164EA2" w:rsidRPr="003571FA" w:rsidRDefault="00CB1DDD" w:rsidP="004F430F">
      <w:pPr>
        <w:ind w:firstLine="720"/>
        <w:jc w:val="both"/>
      </w:pPr>
      <w:r>
        <w:t xml:space="preserve">We must be careful not to miss the Man who gives life as we look carefully at the text that is meant to point us to Him.  </w:t>
      </w:r>
      <w:r w:rsidR="004F430F" w:rsidRPr="003571FA">
        <w:t xml:space="preserve">The Scriptures bring life only by pointing us to the man Jesus.  </w:t>
      </w:r>
      <w:r w:rsidR="004F430F" w:rsidRPr="00CB1DDD">
        <w:rPr>
          <w:i/>
        </w:rPr>
        <w:t>He</w:t>
      </w:r>
      <w:r w:rsidR="004F430F" w:rsidRPr="003571FA">
        <w:t xml:space="preserve"> </w:t>
      </w:r>
      <w:r>
        <w:t>grants</w:t>
      </w:r>
      <w:r w:rsidR="004F430F" w:rsidRPr="003571FA">
        <w:t xml:space="preserve"> life.  His </w:t>
      </w:r>
      <w:r w:rsidR="00164EA2" w:rsidRPr="003571FA">
        <w:t xml:space="preserve">abiding </w:t>
      </w:r>
      <w:r w:rsidR="004F430F" w:rsidRPr="003571FA">
        <w:t>words</w:t>
      </w:r>
      <w:r w:rsidR="00164EA2" w:rsidRPr="003571FA">
        <w:t xml:space="preserve"> and Spirit</w:t>
      </w:r>
      <w:r w:rsidR="004F430F" w:rsidRPr="003571FA">
        <w:t>, His example, His death and resurrection, and His</w:t>
      </w:r>
      <w:r w:rsidR="00164EA2" w:rsidRPr="003571FA">
        <w:t xml:space="preserve"> reliable promises</w:t>
      </w:r>
      <w:r w:rsidR="004F430F" w:rsidRPr="003571FA">
        <w:t xml:space="preserve"> – these </w:t>
      </w:r>
      <w:r w:rsidR="00164EA2" w:rsidRPr="003571FA">
        <w:t xml:space="preserve">bring </w:t>
      </w:r>
      <w:r w:rsidR="003571FA" w:rsidRPr="003571FA">
        <w:t xml:space="preserve">abundant and endless </w:t>
      </w:r>
      <w:r w:rsidR="00164EA2" w:rsidRPr="003571FA">
        <w:t>life.</w:t>
      </w:r>
      <w:r w:rsidR="003571FA" w:rsidRPr="003571FA">
        <w:t xml:space="preserve">  As the Apostle Paul wrote</w:t>
      </w:r>
      <w:r w:rsidR="00164EA2" w:rsidRPr="003571FA">
        <w:t xml:space="preserve"> to His young coworker</w:t>
      </w:r>
      <w:r w:rsidR="003571FA" w:rsidRPr="003571FA">
        <w:t>, Timothy</w:t>
      </w:r>
      <w:r w:rsidR="00164EA2" w:rsidRPr="003571FA">
        <w:t>:</w:t>
      </w:r>
    </w:p>
    <w:p w:rsidR="00164EA2" w:rsidRPr="00DB67C6" w:rsidRDefault="002A144B" w:rsidP="00164EA2">
      <w:pPr>
        <w:ind w:left="720"/>
        <w:jc w:val="both"/>
        <w:rPr>
          <w:rFonts w:ascii="Verdana" w:hAnsi="Verdana"/>
          <w:color w:val="000000"/>
          <w:sz w:val="12"/>
          <w:szCs w:val="12"/>
          <w:shd w:val="clear" w:color="auto" w:fill="FFFFFF"/>
        </w:rPr>
      </w:pPr>
      <w:r>
        <w:rPr>
          <w:rFonts w:ascii="Verdana" w:hAnsi="Verdana"/>
          <w:noProof/>
          <w:color w:val="000000"/>
        </w:rPr>
        <mc:AlternateContent>
          <mc:Choice Requires="wps">
            <w:drawing>
              <wp:anchor distT="0" distB="0" distL="114300" distR="114300" simplePos="0" relativeHeight="251661312" behindDoc="0" locked="0" layoutInCell="1" allowOverlap="1" wp14:anchorId="1144536E" wp14:editId="05414CC6">
                <wp:simplePos x="0" y="0"/>
                <wp:positionH relativeFrom="column">
                  <wp:posOffset>251138</wp:posOffset>
                </wp:positionH>
                <wp:positionV relativeFrom="paragraph">
                  <wp:posOffset>76334</wp:posOffset>
                </wp:positionV>
                <wp:extent cx="5279945" cy="495837"/>
                <wp:effectExtent l="0" t="0" r="16510" b="19050"/>
                <wp:wrapNone/>
                <wp:docPr id="4" name="Rounded Rectangle 4"/>
                <wp:cNvGraphicFramePr/>
                <a:graphic xmlns:a="http://schemas.openxmlformats.org/drawingml/2006/main">
                  <a:graphicData uri="http://schemas.microsoft.com/office/word/2010/wordprocessingShape">
                    <wps:wsp>
                      <wps:cNvSpPr/>
                      <wps:spPr>
                        <a:xfrm>
                          <a:off x="0" y="0"/>
                          <a:ext cx="5279945" cy="495837"/>
                        </a:xfrm>
                        <a:prstGeom prst="round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19.75pt;margin-top:6pt;width:415.75pt;height:3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" filled="f" strokecolor="#243f60 [1604]" strokeweight=".25pt"/>
            </w:pict>
          </mc:Fallback>
        </mc:AlternateContent>
      </w:r>
    </w:p>
    <w:p w:rsidR="00164EA2" w:rsidRPr="00DB67C6" w:rsidRDefault="00164EA2" w:rsidP="002A144B">
      <w:pPr>
        <w:ind w:left="540" w:right="720"/>
        <w:jc w:val="both"/>
        <w:rPr>
          <w:i/>
        </w:rPr>
      </w:pPr>
      <w:r w:rsidRPr="00DB67C6">
        <w:rPr>
          <w:color w:val="000000"/>
          <w:shd w:val="clear" w:color="auto" w:fill="FFFFFF"/>
        </w:rPr>
        <w:t>“…</w:t>
      </w:r>
      <w:r w:rsidRPr="00DB67C6">
        <w:rPr>
          <w:color w:val="000000"/>
          <w:shd w:val="clear" w:color="auto" w:fill="FFFFFF"/>
        </w:rPr>
        <w:t>from infancy you have known the Holy</w:t>
      </w:r>
      <w:r w:rsidRPr="00DB67C6">
        <w:rPr>
          <w:color w:val="000000"/>
          <w:shd w:val="clear" w:color="auto" w:fill="FFFFFF"/>
        </w:rPr>
        <w:t xml:space="preserve"> </w:t>
      </w:r>
      <w:r w:rsidRPr="00DB67C6">
        <w:rPr>
          <w:bCs/>
          <w:color w:val="000000"/>
          <w:shd w:val="clear" w:color="auto" w:fill="FFFFFF"/>
        </w:rPr>
        <w:t>Scriptures</w:t>
      </w:r>
      <w:r w:rsidRPr="00DB67C6">
        <w:rPr>
          <w:color w:val="000000"/>
          <w:shd w:val="clear" w:color="auto" w:fill="FFFFFF"/>
        </w:rPr>
        <w:t>, which are able to</w:t>
      </w:r>
      <w:r w:rsidR="002A144B">
        <w:rPr>
          <w:color w:val="000000"/>
          <w:shd w:val="clear" w:color="auto" w:fill="FFFFFF"/>
        </w:rPr>
        <w:t xml:space="preserve"> </w:t>
      </w:r>
      <w:r w:rsidRPr="00DB67C6">
        <w:rPr>
          <w:color w:val="000000"/>
          <w:shd w:val="clear" w:color="auto" w:fill="FFFFFF"/>
        </w:rPr>
        <w:t>make you wise for salvation through faith in Christ Jesus</w:t>
      </w:r>
      <w:r w:rsidRPr="00DB67C6">
        <w:rPr>
          <w:color w:val="000000"/>
          <w:shd w:val="clear" w:color="auto" w:fill="FFFFFF"/>
        </w:rPr>
        <w:t>.</w:t>
      </w:r>
      <w:r w:rsidRPr="00DB67C6">
        <w:t xml:space="preserve">”   </w:t>
      </w:r>
      <w:r w:rsidRPr="00DB67C6">
        <w:rPr>
          <w:i/>
          <w:sz w:val="20"/>
          <w:szCs w:val="20"/>
        </w:rPr>
        <w:t>2 Timothy 3:15</w:t>
      </w:r>
    </w:p>
    <w:p w:rsidR="008D3EF0" w:rsidRPr="00980FB1" w:rsidRDefault="008D3EF0" w:rsidP="00164EA2">
      <w:pPr>
        <w:ind w:left="540" w:right="990"/>
        <w:jc w:val="both"/>
        <w:rPr>
          <w:i/>
          <w:sz w:val="20"/>
          <w:szCs w:val="20"/>
        </w:rPr>
      </w:pPr>
    </w:p>
    <w:p w:rsidR="00CB1DDD" w:rsidRPr="0051720B" w:rsidRDefault="00C53EA5" w:rsidP="0051720B">
      <w:r>
        <w:t>If it does not lead us to trust and obey this Man</w:t>
      </w:r>
      <w:r w:rsidR="0051720B" w:rsidRPr="0051720B">
        <w:t>, the message is “of no value”</w:t>
      </w:r>
      <w:r w:rsidR="002A144B">
        <w:t xml:space="preserve"> to us (see </w:t>
      </w:r>
      <w:r w:rsidR="002A144B" w:rsidRPr="002A144B">
        <w:rPr>
          <w:b/>
        </w:rPr>
        <w:t>Hebrews 4:2</w:t>
      </w:r>
      <w:r w:rsidR="002A144B">
        <w:t>).</w:t>
      </w:r>
    </w:p>
    <w:p w:rsidR="0051720B" w:rsidRPr="00980FB1" w:rsidRDefault="0051720B" w:rsidP="008D3EF0">
      <w:pPr>
        <w:pStyle w:val="Subtitle"/>
        <w:rPr>
          <w:b/>
          <w:sz w:val="10"/>
          <w:szCs w:val="10"/>
        </w:rPr>
      </w:pPr>
    </w:p>
    <w:p w:rsidR="008D3EF0" w:rsidRPr="003571FA" w:rsidRDefault="003571FA" w:rsidP="008D3EF0">
      <w:pPr>
        <w:pStyle w:val="Subtitle"/>
        <w:rPr>
          <w:b/>
          <w:sz w:val="26"/>
          <w:szCs w:val="26"/>
        </w:rPr>
      </w:pPr>
      <w:r w:rsidRPr="003571FA">
        <w:rPr>
          <w:b/>
          <w:sz w:val="26"/>
          <w:szCs w:val="26"/>
        </w:rPr>
        <w:t>How do these statements strike you?</w:t>
      </w:r>
    </w:p>
    <w:p w:rsidR="003571FA" w:rsidRPr="00CB1DDD" w:rsidRDefault="003571FA" w:rsidP="002A144B">
      <w:pPr>
        <w:pStyle w:val="ListParagraph"/>
        <w:numPr>
          <w:ilvl w:val="0"/>
          <w:numId w:val="1"/>
        </w:numPr>
      </w:pPr>
      <w:r w:rsidRPr="00CB1DDD">
        <w:t xml:space="preserve">We are not students of the </w:t>
      </w:r>
      <w:r w:rsidR="0059042E">
        <w:t>Bible; we are students of Jesus</w:t>
      </w:r>
      <w:r w:rsidR="002A144B">
        <w:t>.</w:t>
      </w:r>
    </w:p>
    <w:p w:rsidR="003571FA" w:rsidRPr="00CB1DDD" w:rsidRDefault="003571FA" w:rsidP="002A144B">
      <w:pPr>
        <w:pStyle w:val="ListParagraph"/>
        <w:numPr>
          <w:ilvl w:val="0"/>
          <w:numId w:val="1"/>
        </w:numPr>
      </w:pPr>
      <w:r w:rsidRPr="00CB1DDD">
        <w:t>We are not “people of the Book</w:t>
      </w:r>
      <w:r w:rsidR="002A144B">
        <w:t xml:space="preserve">”; </w:t>
      </w:r>
      <w:r w:rsidRPr="00CB1DDD">
        <w:t>we are people of the Man</w:t>
      </w:r>
      <w:r w:rsidR="002A144B">
        <w:t>, Jesus.</w:t>
      </w:r>
    </w:p>
    <w:p w:rsidR="003571FA" w:rsidRPr="003571FA" w:rsidRDefault="003571FA" w:rsidP="003571FA">
      <w:pPr>
        <w:pStyle w:val="Subtitle"/>
        <w:rPr>
          <w:rFonts w:asciiTheme="minorHAnsi" w:eastAsiaTheme="minorHAnsi" w:hAnsiTheme="minorHAnsi" w:cstheme="minorBidi"/>
          <w:i w:val="0"/>
          <w:iCs w:val="0"/>
          <w:color w:val="auto"/>
          <w:spacing w:val="0"/>
          <w:sz w:val="12"/>
          <w:szCs w:val="12"/>
        </w:rPr>
      </w:pPr>
    </w:p>
    <w:p w:rsidR="003571FA" w:rsidRDefault="003571FA" w:rsidP="003571FA">
      <w:r w:rsidRPr="003571FA">
        <w:t>Studying a</w:t>
      </w:r>
      <w:bookmarkStart w:id="0" w:name="_GoBack"/>
      <w:bookmarkEnd w:id="0"/>
      <w:r w:rsidRPr="003571FA">
        <w:t xml:space="preserve"> book is more comfortable and easier to control than following after a real and living person who is constantly moving, challenging, searching, commanding, and training </w:t>
      </w:r>
      <w:r w:rsidR="0059042E">
        <w:t>us</w:t>
      </w:r>
      <w:r w:rsidR="00CB1DDD">
        <w:t>.  We can easily</w:t>
      </w:r>
      <w:r w:rsidRPr="003571FA">
        <w:t xml:space="preserve"> maintain some</w:t>
      </w:r>
      <w:r w:rsidR="00CB1DDD">
        <w:t xml:space="preserve"> level of </w:t>
      </w:r>
      <w:r w:rsidRPr="003571FA">
        <w:t xml:space="preserve">control in Bible study; we relinquish </w:t>
      </w:r>
      <w:r w:rsidR="00CB1DDD">
        <w:t xml:space="preserve">all </w:t>
      </w:r>
      <w:r w:rsidRPr="003571FA">
        <w:t xml:space="preserve">control </w:t>
      </w:r>
      <w:r w:rsidR="00CB1DDD">
        <w:t xml:space="preserve">to our Master </w:t>
      </w:r>
      <w:r w:rsidRPr="003571FA">
        <w:t>in discipleship to Jesus.</w:t>
      </w:r>
    </w:p>
    <w:sectPr w:rsidR="003571FA" w:rsidSect="00980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649C1"/>
    <w:multiLevelType w:val="hybridMultilevel"/>
    <w:tmpl w:val="EC8EA892"/>
    <w:lvl w:ilvl="0" w:tplc="BC0E097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3A"/>
    <w:rsid w:val="00164EA2"/>
    <w:rsid w:val="002A144B"/>
    <w:rsid w:val="0031096A"/>
    <w:rsid w:val="003325B2"/>
    <w:rsid w:val="003571FA"/>
    <w:rsid w:val="004F430F"/>
    <w:rsid w:val="0051720B"/>
    <w:rsid w:val="0059042E"/>
    <w:rsid w:val="00686B3A"/>
    <w:rsid w:val="006A6972"/>
    <w:rsid w:val="00854BE6"/>
    <w:rsid w:val="008D3EF0"/>
    <w:rsid w:val="00980FB1"/>
    <w:rsid w:val="009D3C71"/>
    <w:rsid w:val="00C53EA5"/>
    <w:rsid w:val="00CB1DDD"/>
    <w:rsid w:val="00DB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64E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64EA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71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64E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64EA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7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Parish</dc:creator>
  <cp:lastModifiedBy>Ryan Parish</cp:lastModifiedBy>
  <cp:revision>6</cp:revision>
  <cp:lastPrinted>2016-03-16T15:32:00Z</cp:lastPrinted>
  <dcterms:created xsi:type="dcterms:W3CDTF">2016-03-16T14:15:00Z</dcterms:created>
  <dcterms:modified xsi:type="dcterms:W3CDTF">2016-03-17T14:18:00Z</dcterms:modified>
</cp:coreProperties>
</file>